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Brittani Belvedere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206-883-4921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brittbelvedere@gmail.com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HEIGHT 5.0''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EYE COLOR brown,           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CLOTHING SIZE 4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HAIR COLOR brown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SHOE SIZE 7.5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Film project  University of Ku film group 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-Actor in  A Certain Circumvention 2008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-Actor in The Story Teller in 2009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- A part of the Special effects team on the  TV show Hulk Hogan  Celebrity Championship 2008.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  <w:u w:val="single"/>
        </w:rPr>
        <w:t xml:space="preserve">TRAINING</w:t>
      </w:r>
    </w:p>
    <w:p>
      <w:pPr/>
      <w:r>
        <w:rPr>
          <w:rFonts w:ascii="Arial Unicode MS" w:hAnsi="Arial Unicode MS" w:cs="Arial Unicode MS"/>
          <w:sz w:val="24"/>
          <w:sz-cs w:val="24"/>
          <w:u w:val="single"/>
        </w:rPr>
        <w:t xml:space="preserve">School; </w:t>
      </w:r>
      <w:r>
        <w:rPr>
          <w:rFonts w:ascii="Arial Unicode MS" w:hAnsi="Arial Unicode MS" w:cs="Arial Unicode MS"/>
          <w:sz w:val="24"/>
          <w:sz-cs w:val="24"/>
        </w:rPr>
        <w:t xml:space="preserve">University of Kansas    Degree; Film and media Studies .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Classes: Acting one &amp; Two, Repertory theater, stage design, Basic film, film direction 1 and 2, film concepts,  Documentary film and documentary lab, silent film.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Interned at Country Music Television.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Hearst television inc channel 32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Louisville KY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>-Floor director </w:t>
      </w:r>
    </w:p>
    <w:p>
      <w:pPr/>
      <w:r>
        <w:rPr>
          <w:rFonts w:ascii="Arial Unicode MS" w:hAnsi="Arial Unicode MS" w:cs="Arial Unicode MS"/>
          <w:sz w:val="24"/>
          <w:sz-cs w:val="24"/>
        </w:rPr>
        <w:t xml:space="preserve"/>
      </w:r>
    </w:p>
    <w:p>
      <w:pPr/>
      <w:r>
        <w:rPr>
          <w:rFonts w:ascii="Arial Unicode MS" w:hAnsi="Arial Unicode MS" w:cs="Arial Unicode MS"/>
          <w:sz w:val="24"/>
          <w:sz-cs w:val="24"/>
          <w:u w:val="single"/>
        </w:rPr>
        <w:t xml:space="preserve">SPECIAL SKILLS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All southern accents, Irish accents, Writing screen plays, Running Cameras,Lighting design, Great people skills. 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